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1E06BB" w:rsidRPr="006A2E6C" w:rsidRDefault="001A59DB" w:rsidP="001E06BB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Język migowy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8547B2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634334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634334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2B00D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B00DF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1E06BB">
              <w:rPr>
                <w:sz w:val="24"/>
              </w:rPr>
              <w:t>5-</w:t>
            </w:r>
            <w:r w:rsidR="002B00DF">
              <w:rPr>
                <w:sz w:val="24"/>
              </w:rPr>
              <w:t>6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</w:t>
            </w:r>
            <w:r w:rsidR="001A4DD2">
              <w:rPr>
                <w:sz w:val="20"/>
                <w:szCs w:val="20"/>
              </w:rPr>
              <w:t>Nauki społeczne i behawioralne</w:t>
            </w:r>
            <w:r w:rsidRPr="00CE6A53">
              <w:rPr>
                <w:sz w:val="20"/>
                <w:szCs w:val="20"/>
              </w:rPr>
              <w:t>;</w:t>
            </w:r>
            <w:r w:rsidRPr="001A59DB">
              <w:rPr>
                <w:sz w:val="20"/>
                <w:szCs w:val="20"/>
              </w:rPr>
              <w:t xml:space="preserve"> C-</w:t>
            </w:r>
            <w:r w:rsidR="00B52075" w:rsidRPr="001A59DB">
              <w:rPr>
                <w:sz w:val="20"/>
                <w:szCs w:val="20"/>
              </w:rPr>
              <w:t xml:space="preserve"> </w:t>
            </w:r>
            <w:r w:rsidRPr="001A59DB">
              <w:rPr>
                <w:sz w:val="20"/>
                <w:szCs w:val="20"/>
              </w:rPr>
              <w:t>Nauki kliniczne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1A59DB">
              <w:rPr>
                <w:sz w:val="20"/>
                <w:szCs w:val="20"/>
                <w:u w:val="single"/>
              </w:rPr>
              <w:t>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1A59DB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1A59DB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1A59D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1A59D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6A2E6C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1A59DB" w:rsidRPr="001A59DB">
              <w:rPr>
                <w:color w:val="000000"/>
                <w:szCs w:val="20"/>
              </w:rPr>
              <w:t>anatomii, laryngologii, patologii, psychologii, etyki</w:t>
            </w:r>
            <w:r w:rsidR="008547B2" w:rsidRPr="008547B2">
              <w:rPr>
                <w:color w:val="000000"/>
                <w:szCs w:val="20"/>
              </w:rPr>
              <w:t>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1A59DB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1A59DB" w:rsidRPr="001A59DB">
              <w:rPr>
                <w:color w:val="000000"/>
                <w:szCs w:val="20"/>
              </w:rPr>
              <w:t xml:space="preserve">posługiwać się polskim alfabetem palcowym </w:t>
            </w:r>
            <w:r w:rsidR="001A59DB">
              <w:rPr>
                <w:color w:val="000000"/>
                <w:szCs w:val="20"/>
              </w:rPr>
              <w:t xml:space="preserve">oraz podstawowymi liczebnikami </w:t>
            </w:r>
            <w:r w:rsidR="001A59DB" w:rsidRPr="001A59DB">
              <w:rPr>
                <w:color w:val="000000"/>
                <w:szCs w:val="20"/>
              </w:rPr>
              <w:t xml:space="preserve">głównymi, </w:t>
            </w:r>
            <w:r w:rsidR="001A59DB">
              <w:rPr>
                <w:color w:val="000000"/>
                <w:szCs w:val="20"/>
              </w:rPr>
              <w:t xml:space="preserve">opanuje około 200 podstawowych </w:t>
            </w:r>
            <w:r w:rsidR="001A59DB" w:rsidRPr="001A59DB">
              <w:rPr>
                <w:color w:val="000000"/>
                <w:szCs w:val="20"/>
              </w:rPr>
              <w:t>znaków pojęciowych języka migowego oraz technikę ich używania zgodnie z zasadami systemy językowo-migowego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F64F19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8547B2" w:rsidRPr="000A659B" w:rsidTr="00CB548C">
        <w:trPr>
          <w:trHeight w:val="566"/>
        </w:trPr>
        <w:tc>
          <w:tcPr>
            <w:tcW w:w="4730" w:type="dxa"/>
            <w:gridSpan w:val="5"/>
          </w:tcPr>
          <w:p w:rsidR="008547B2" w:rsidRPr="001A59DB" w:rsidRDefault="001A59DB" w:rsidP="008547B2">
            <w:pPr>
              <w:rPr>
                <w:sz w:val="20"/>
                <w:szCs w:val="20"/>
              </w:rPr>
            </w:pPr>
            <w:r w:rsidRPr="001A59DB">
              <w:rPr>
                <w:sz w:val="20"/>
                <w:szCs w:val="20"/>
              </w:rPr>
              <w:t>znaczenie komunikacji werbalnej i niewerbalnej w procesie komunikowania się z pacjentami oraz pojęcie zaufania w interakcji z pacjentem</w:t>
            </w:r>
          </w:p>
        </w:tc>
        <w:tc>
          <w:tcPr>
            <w:tcW w:w="1352" w:type="dxa"/>
            <w:gridSpan w:val="2"/>
          </w:tcPr>
          <w:p w:rsidR="008547B2" w:rsidRPr="00730125" w:rsidRDefault="008547B2" w:rsidP="008547B2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547B2" w:rsidRPr="00730125" w:rsidRDefault="008547B2" w:rsidP="008547B2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547B2" w:rsidRPr="00730125" w:rsidRDefault="008547B2" w:rsidP="001A59DB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</w:t>
            </w:r>
            <w:r w:rsidR="001A59DB">
              <w:rPr>
                <w:rFonts w:eastAsia="Times New Roman" w:cstheme="minorHAnsi"/>
                <w:sz w:val="20"/>
                <w:szCs w:val="20"/>
                <w:lang w:eastAsia="pl-PL"/>
              </w:rPr>
              <w:t>G</w:t>
            </w:r>
          </w:p>
        </w:tc>
        <w:tc>
          <w:tcPr>
            <w:tcW w:w="1115" w:type="dxa"/>
            <w:gridSpan w:val="3"/>
          </w:tcPr>
          <w:p w:rsidR="001A59DB" w:rsidRPr="001A59DB" w:rsidRDefault="001A59DB" w:rsidP="001A59DB">
            <w:r w:rsidRPr="001A59DB">
              <w:t>B.W7</w:t>
            </w:r>
          </w:p>
          <w:p w:rsidR="008547B2" w:rsidRPr="0081641B" w:rsidRDefault="008547B2" w:rsidP="008547B2"/>
        </w:tc>
        <w:tc>
          <w:tcPr>
            <w:tcW w:w="2535" w:type="dxa"/>
            <w:gridSpan w:val="4"/>
          </w:tcPr>
          <w:p w:rsidR="008547B2" w:rsidRDefault="008547B2" w:rsidP="008547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8547B2" w:rsidRDefault="001A59DB" w:rsidP="008547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8547B2">
              <w:rPr>
                <w:rFonts w:cstheme="minorHAnsi"/>
                <w:sz w:val="20"/>
                <w:szCs w:val="20"/>
              </w:rPr>
              <w:t>olokwium</w:t>
            </w:r>
            <w:r>
              <w:rPr>
                <w:rFonts w:cstheme="minorHAnsi"/>
                <w:sz w:val="20"/>
                <w:szCs w:val="20"/>
              </w:rPr>
              <w:t xml:space="preserve"> praktyczne</w:t>
            </w:r>
          </w:p>
          <w:p w:rsidR="008547B2" w:rsidRPr="000A659B" w:rsidRDefault="008547B2" w:rsidP="008547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C0306B" w:rsidRPr="000A659B" w:rsidTr="00AD3F08">
        <w:tc>
          <w:tcPr>
            <w:tcW w:w="4730" w:type="dxa"/>
            <w:gridSpan w:val="5"/>
          </w:tcPr>
          <w:p w:rsidR="00C0306B" w:rsidRPr="003E1226" w:rsidRDefault="001A59DB" w:rsidP="00C0306B">
            <w:pPr>
              <w:rPr>
                <w:sz w:val="20"/>
                <w:szCs w:val="20"/>
              </w:rPr>
            </w:pPr>
            <w:r w:rsidRPr="001A59DB">
              <w:rPr>
                <w:sz w:val="20"/>
                <w:szCs w:val="20"/>
              </w:rPr>
              <w:t>komunikować się ze współpracownikami w ramach zespołu, udzielając im informacji zwrotnej i wsparcia</w:t>
            </w:r>
          </w:p>
        </w:tc>
        <w:tc>
          <w:tcPr>
            <w:tcW w:w="1352" w:type="dxa"/>
            <w:gridSpan w:val="2"/>
          </w:tcPr>
          <w:p w:rsidR="00C0306B" w:rsidRDefault="00C0306B" w:rsidP="00C0306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0306B" w:rsidRDefault="00C0306B" w:rsidP="00C0306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</w:t>
            </w:r>
            <w:r w:rsidR="001A59DB">
              <w:rPr>
                <w:sz w:val="20"/>
              </w:rPr>
              <w:t>O</w:t>
            </w:r>
          </w:p>
          <w:p w:rsidR="00C0306B" w:rsidRPr="00730125" w:rsidRDefault="00C0306B" w:rsidP="001A59DB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1A59DB" w:rsidRPr="001A59DB" w:rsidRDefault="001A59DB" w:rsidP="001A59DB">
            <w:r w:rsidRPr="001A59DB">
              <w:t>B.U11</w:t>
            </w:r>
          </w:p>
          <w:p w:rsidR="00C0306B" w:rsidRPr="009C45C1" w:rsidRDefault="00C0306B" w:rsidP="00C0306B"/>
        </w:tc>
        <w:tc>
          <w:tcPr>
            <w:tcW w:w="2535" w:type="dxa"/>
            <w:gridSpan w:val="4"/>
          </w:tcPr>
          <w:p w:rsidR="00C0306B" w:rsidRDefault="001A59DB" w:rsidP="00C0306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 praktyczne</w:t>
            </w:r>
          </w:p>
          <w:p w:rsidR="00C0306B" w:rsidRPr="000A659B" w:rsidRDefault="00C0306B" w:rsidP="00C0306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CB034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</w:tr>
      <w:tr w:rsidR="007A5DBA" w:rsidTr="00AD3F08">
        <w:tc>
          <w:tcPr>
            <w:tcW w:w="3796" w:type="dxa"/>
            <w:gridSpan w:val="3"/>
          </w:tcPr>
          <w:p w:rsidR="007A5DBA" w:rsidRDefault="007A5DBA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7A5DBA" w:rsidRPr="00B4771B" w:rsidRDefault="007A5DBA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7A5DBA" w:rsidRPr="00B4771B" w:rsidRDefault="007A5DBA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7A5DBA" w:rsidRPr="00B4771B" w:rsidRDefault="007A5DBA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  <w:vMerge w:val="restart"/>
          </w:tcPr>
          <w:p w:rsidR="007A5DBA" w:rsidRPr="00B4771B" w:rsidRDefault="007A5DBA" w:rsidP="00AD3F08">
            <w:pPr>
              <w:jc w:val="center"/>
            </w:pPr>
            <w:r>
              <w:t>1</w:t>
            </w:r>
          </w:p>
        </w:tc>
      </w:tr>
      <w:tr w:rsidR="007A5DBA" w:rsidTr="00AD3F08">
        <w:tc>
          <w:tcPr>
            <w:tcW w:w="3796" w:type="dxa"/>
            <w:gridSpan w:val="3"/>
          </w:tcPr>
          <w:p w:rsidR="007A5DBA" w:rsidRDefault="007A5DBA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7A5DBA" w:rsidRPr="00B4771B" w:rsidRDefault="007A5DBA" w:rsidP="00AD3F08">
            <w:pPr>
              <w:jc w:val="center"/>
            </w:pPr>
            <w:r>
              <w:t>15</w:t>
            </w:r>
          </w:p>
        </w:tc>
        <w:tc>
          <w:tcPr>
            <w:tcW w:w="1473" w:type="dxa"/>
            <w:gridSpan w:val="2"/>
          </w:tcPr>
          <w:p w:rsidR="007A5DBA" w:rsidRPr="00B4771B" w:rsidRDefault="007A5DBA" w:rsidP="00AD3F08">
            <w:pPr>
              <w:jc w:val="center"/>
            </w:pPr>
            <w:r>
              <w:t>15</w:t>
            </w:r>
          </w:p>
        </w:tc>
        <w:tc>
          <w:tcPr>
            <w:tcW w:w="1552" w:type="dxa"/>
            <w:gridSpan w:val="3"/>
            <w:vMerge/>
          </w:tcPr>
          <w:p w:rsidR="007A5DBA" w:rsidRPr="00B4771B" w:rsidRDefault="007A5DBA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7A5DBA" w:rsidRPr="00B4771B" w:rsidRDefault="007A5DBA" w:rsidP="00AD3F08">
            <w:pPr>
              <w:jc w:val="center"/>
            </w:pPr>
          </w:p>
        </w:tc>
      </w:tr>
      <w:tr w:rsidR="007A5DBA" w:rsidTr="00AD3F08">
        <w:tc>
          <w:tcPr>
            <w:tcW w:w="3796" w:type="dxa"/>
            <w:gridSpan w:val="3"/>
          </w:tcPr>
          <w:p w:rsidR="007A5DBA" w:rsidRDefault="007A5DBA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7A5DBA" w:rsidRPr="00B4771B" w:rsidRDefault="007A5DBA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7A5DBA" w:rsidRPr="00B4771B" w:rsidRDefault="007A5DBA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7A5DBA" w:rsidRPr="00B4771B" w:rsidRDefault="007A5DBA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7A5DBA" w:rsidRPr="00B4771B" w:rsidRDefault="007A5DBA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C0306B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C0306B" w:rsidP="00CB0348">
            <w:pPr>
              <w:jc w:val="center"/>
            </w:pPr>
            <w:r>
              <w:t>-</w:t>
            </w:r>
          </w:p>
        </w:tc>
      </w:tr>
      <w:tr w:rsidR="007A5DBA" w:rsidTr="00AD3F08">
        <w:tc>
          <w:tcPr>
            <w:tcW w:w="3796" w:type="dxa"/>
            <w:gridSpan w:val="3"/>
          </w:tcPr>
          <w:p w:rsidR="007A5DBA" w:rsidRPr="00AE2A00" w:rsidRDefault="007A5DBA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7A5DBA" w:rsidRPr="00B4771B" w:rsidRDefault="007A5DBA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 w:val="restart"/>
          </w:tcPr>
          <w:p w:rsidR="007A5DBA" w:rsidRDefault="007A5DBA" w:rsidP="00AD3F08">
            <w:pPr>
              <w:jc w:val="center"/>
            </w:pPr>
          </w:p>
          <w:p w:rsidR="007A5DBA" w:rsidRPr="00B4771B" w:rsidRDefault="007A5DBA" w:rsidP="00AD3F08">
            <w:pPr>
              <w:jc w:val="center"/>
            </w:pPr>
            <w:r>
              <w:t>2</w:t>
            </w:r>
          </w:p>
          <w:p w:rsidR="007A5DBA" w:rsidRPr="00B4771B" w:rsidRDefault="007A5DBA" w:rsidP="00AD3F08">
            <w:pPr>
              <w:jc w:val="center"/>
            </w:pPr>
          </w:p>
        </w:tc>
      </w:tr>
      <w:tr w:rsidR="007A5DBA" w:rsidTr="00AD3F08">
        <w:tc>
          <w:tcPr>
            <w:tcW w:w="3796" w:type="dxa"/>
            <w:gridSpan w:val="3"/>
          </w:tcPr>
          <w:p w:rsidR="007A5DBA" w:rsidRPr="00AE2A00" w:rsidRDefault="007A5DBA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7A5DBA" w:rsidRPr="00B4771B" w:rsidRDefault="007A5DBA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/>
          </w:tcPr>
          <w:p w:rsidR="007A5DBA" w:rsidRPr="00B4771B" w:rsidRDefault="007A5DBA" w:rsidP="00AD3F08">
            <w:pPr>
              <w:jc w:val="center"/>
            </w:pPr>
          </w:p>
        </w:tc>
      </w:tr>
      <w:tr w:rsidR="007A5DBA" w:rsidTr="00AD3F08">
        <w:tc>
          <w:tcPr>
            <w:tcW w:w="3796" w:type="dxa"/>
            <w:gridSpan w:val="3"/>
          </w:tcPr>
          <w:p w:rsidR="007A5DBA" w:rsidRPr="00AE2A00" w:rsidRDefault="007A5DBA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7A5DBA" w:rsidRPr="00B4771B" w:rsidRDefault="007A5DBA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/>
          </w:tcPr>
          <w:p w:rsidR="007A5DBA" w:rsidRPr="00B4771B" w:rsidRDefault="007A5DBA" w:rsidP="00AD3F08">
            <w:pPr>
              <w:jc w:val="center"/>
            </w:pP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7A5DBA" w:rsidTr="00AD3F08">
        <w:tc>
          <w:tcPr>
            <w:tcW w:w="2078" w:type="dxa"/>
            <w:gridSpan w:val="2"/>
            <w:vMerge w:val="restart"/>
          </w:tcPr>
          <w:p w:rsidR="007A5DBA" w:rsidRDefault="007A5DBA" w:rsidP="007A5DBA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ćwiczenia praktycznego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5DBA" w:rsidRPr="00B30656" w:rsidRDefault="007A5DBA" w:rsidP="007A5DBA">
            <w:pPr>
              <w:rPr>
                <w:sz w:val="20"/>
              </w:rPr>
            </w:pPr>
            <w:r w:rsidRPr="00B30656">
              <w:rPr>
                <w:sz w:val="20"/>
              </w:rPr>
              <w:t xml:space="preserve">Ocena niedostateczna (2,0)-  student nie opanował minimum umiejętności praktycznych określonych programem przedmiotu;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A5DBA" w:rsidRPr="001D62B6" w:rsidRDefault="007A5DBA" w:rsidP="007A5D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7A5DBA" w:rsidTr="00AD3F08">
        <w:tc>
          <w:tcPr>
            <w:tcW w:w="2078" w:type="dxa"/>
            <w:gridSpan w:val="2"/>
            <w:vMerge/>
          </w:tcPr>
          <w:p w:rsidR="007A5DBA" w:rsidRDefault="007A5DBA" w:rsidP="007A5DB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5DBA" w:rsidRPr="00B30656" w:rsidRDefault="007A5DBA" w:rsidP="007A5DBA">
            <w:pPr>
              <w:rPr>
                <w:sz w:val="20"/>
              </w:rPr>
            </w:pPr>
            <w:r w:rsidRPr="00B30656">
              <w:rPr>
                <w:sz w:val="20"/>
              </w:rPr>
              <w:t xml:space="preserve">Ocena dostateczna (3,0)- student opanował podstawowe umiejętności praktyczne; wykazuje średnie zainteresowanie zdobywaniem umiejętności praktycznych; 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A5DBA" w:rsidRPr="001D62B6" w:rsidRDefault="007A5DBA" w:rsidP="007A5D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7A5DBA" w:rsidTr="00AD3F08">
        <w:tc>
          <w:tcPr>
            <w:tcW w:w="2078" w:type="dxa"/>
            <w:gridSpan w:val="2"/>
            <w:vMerge/>
          </w:tcPr>
          <w:p w:rsidR="007A5DBA" w:rsidRDefault="007A5DBA" w:rsidP="007A5DB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5DBA" w:rsidRPr="00B30656" w:rsidRDefault="007A5DBA" w:rsidP="007A5DBA">
            <w:pPr>
              <w:rPr>
                <w:sz w:val="20"/>
              </w:rPr>
            </w:pPr>
            <w:r w:rsidRPr="00B30656">
              <w:rPr>
                <w:sz w:val="20"/>
              </w:rPr>
              <w:t xml:space="preserve">Ocena dość dobra (3,5)- student opanował w ograniczonym zakresie podstawowe wiadomości umiejętności praktyczne określone w programie nauczania; wykazuje brak samodzielności wykonywanej pracy;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A5DBA" w:rsidRPr="001D62B6" w:rsidRDefault="007A5DBA" w:rsidP="007A5D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7A5DBA" w:rsidTr="00AD3F08">
        <w:tc>
          <w:tcPr>
            <w:tcW w:w="2078" w:type="dxa"/>
            <w:gridSpan w:val="2"/>
            <w:vMerge/>
          </w:tcPr>
          <w:p w:rsidR="007A5DBA" w:rsidRDefault="007A5DBA" w:rsidP="007A5DB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5DBA" w:rsidRPr="00B30656" w:rsidRDefault="007A5DBA" w:rsidP="007A5DBA">
            <w:pPr>
              <w:rPr>
                <w:sz w:val="20"/>
              </w:rPr>
            </w:pPr>
            <w:r w:rsidRPr="00B30656">
              <w:rPr>
                <w:sz w:val="20"/>
              </w:rPr>
              <w:t>Ocena  dobra (4,0) - student posiada umiejętności praktyczne; wykonując ćwiczenie popełnia błędy korygowane przez nauczyciela;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A5DBA" w:rsidRPr="001D62B6" w:rsidRDefault="007A5DBA" w:rsidP="007A5D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7A5DBA" w:rsidTr="00AD3F08">
        <w:tc>
          <w:tcPr>
            <w:tcW w:w="2078" w:type="dxa"/>
            <w:gridSpan w:val="2"/>
            <w:vMerge/>
          </w:tcPr>
          <w:p w:rsidR="007A5DBA" w:rsidRDefault="007A5DBA" w:rsidP="007A5DB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5DBA" w:rsidRPr="00B30656" w:rsidRDefault="007A5DBA" w:rsidP="007A5DBA">
            <w:pPr>
              <w:rPr>
                <w:sz w:val="20"/>
              </w:rPr>
            </w:pPr>
            <w:r w:rsidRPr="00B30656">
              <w:rPr>
                <w:sz w:val="20"/>
              </w:rPr>
              <w:t>Ocena  ponad dobra (4,5) - student opanował pełny zakres umiejętności praktycznych określanych programem nauczania; popełnia nieliczne, mało znaczące błędy;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A5DBA" w:rsidRPr="001D62B6" w:rsidRDefault="007A5DBA" w:rsidP="007A5D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7A5DBA" w:rsidTr="00AD3F08">
        <w:tc>
          <w:tcPr>
            <w:tcW w:w="2078" w:type="dxa"/>
            <w:gridSpan w:val="2"/>
            <w:vMerge/>
          </w:tcPr>
          <w:p w:rsidR="007A5DBA" w:rsidRDefault="007A5DBA" w:rsidP="007A5DB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5DBA" w:rsidRPr="00B30656" w:rsidRDefault="007A5DBA" w:rsidP="007A5DBA">
            <w:pPr>
              <w:rPr>
                <w:sz w:val="20"/>
              </w:rPr>
            </w:pPr>
            <w:r w:rsidRPr="00B30656">
              <w:rPr>
                <w:sz w:val="20"/>
              </w:rPr>
              <w:t>Ocena  bardzo dobra (5,0) - student opanował pełny zakres umiejętności praktycznych określanych programem nauczania; biegle i samodzielnie wykonuje ćwiczenie; 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A5DBA" w:rsidRPr="001D62B6" w:rsidRDefault="007A5DBA" w:rsidP="007A5D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7A5DBA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7A5DBA" w:rsidRPr="007A5DBA" w:rsidRDefault="007A5DBA" w:rsidP="007A5DBA">
            <w:pPr>
              <w:rPr>
                <w:sz w:val="20"/>
                <w:szCs w:val="20"/>
              </w:rPr>
            </w:pPr>
            <w:r w:rsidRPr="007A5DBA">
              <w:rPr>
                <w:sz w:val="20"/>
                <w:szCs w:val="20"/>
              </w:rPr>
              <w:t xml:space="preserve">Język migowy medyczny. Ratownictwo medyczne. Materiały dydaktyczne </w:t>
            </w:r>
          </w:p>
          <w:p w:rsidR="00AD3F08" w:rsidRDefault="007A5DBA" w:rsidP="007A5DBA">
            <w:pPr>
              <w:rPr>
                <w:b/>
                <w:sz w:val="28"/>
              </w:rPr>
            </w:pPr>
            <w:proofErr w:type="spellStart"/>
            <w:r w:rsidRPr="007A5DBA">
              <w:rPr>
                <w:sz w:val="20"/>
                <w:szCs w:val="20"/>
              </w:rPr>
              <w:t>Hul</w:t>
            </w:r>
            <w:proofErr w:type="spellEnd"/>
            <w:r w:rsidRPr="007A5DBA">
              <w:rPr>
                <w:sz w:val="20"/>
                <w:szCs w:val="20"/>
              </w:rPr>
              <w:t xml:space="preserve"> K., Polak E., Kijowska M., </w:t>
            </w:r>
            <w:proofErr w:type="spellStart"/>
            <w:r w:rsidRPr="007A5DBA">
              <w:rPr>
                <w:sz w:val="20"/>
                <w:szCs w:val="20"/>
              </w:rPr>
              <w:t>Jackowicz</w:t>
            </w:r>
            <w:proofErr w:type="spellEnd"/>
            <w:r w:rsidRPr="007A5DBA">
              <w:rPr>
                <w:sz w:val="20"/>
                <w:szCs w:val="20"/>
              </w:rPr>
              <w:t xml:space="preserve"> A. , Rzeszów 2015</w:t>
            </w:r>
          </w:p>
        </w:tc>
      </w:tr>
      <w:tr w:rsidR="007A5DBA" w:rsidTr="007A5DBA">
        <w:tc>
          <w:tcPr>
            <w:tcW w:w="2078" w:type="dxa"/>
            <w:gridSpan w:val="2"/>
          </w:tcPr>
          <w:p w:rsidR="007A5DBA" w:rsidRPr="00176E38" w:rsidRDefault="007A5DBA" w:rsidP="007A5DBA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BA" w:rsidRPr="007A5DBA" w:rsidRDefault="007A5DBA" w:rsidP="007A5DBA">
            <w:pPr>
              <w:rPr>
                <w:sz w:val="20"/>
                <w:szCs w:val="20"/>
              </w:rPr>
            </w:pPr>
            <w:r w:rsidRPr="007A5DBA">
              <w:rPr>
                <w:sz w:val="20"/>
                <w:szCs w:val="20"/>
              </w:rPr>
              <w:t>Hendzel J.K., Słownik polskiego języka migowego, Olsztyn WSiP 1995</w:t>
            </w:r>
          </w:p>
          <w:p w:rsidR="007A5DBA" w:rsidRDefault="007A5DBA" w:rsidP="007A5DBA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7A5DBA">
              <w:rPr>
                <w:sz w:val="20"/>
                <w:szCs w:val="20"/>
              </w:rPr>
              <w:t>Hoffman B., Surdopedagogika. Zarys problematyki. Warszawa WSiP 1987</w:t>
            </w:r>
          </w:p>
        </w:tc>
      </w:tr>
      <w:tr w:rsidR="007A5DBA" w:rsidTr="00696A2C">
        <w:tc>
          <w:tcPr>
            <w:tcW w:w="9732" w:type="dxa"/>
            <w:gridSpan w:val="14"/>
          </w:tcPr>
          <w:p w:rsidR="007A5DBA" w:rsidRPr="00D563D3" w:rsidRDefault="007A5DBA" w:rsidP="007A5DB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7A5DBA" w:rsidTr="00AD3F08">
        <w:tc>
          <w:tcPr>
            <w:tcW w:w="515" w:type="dxa"/>
          </w:tcPr>
          <w:p w:rsidR="007A5DBA" w:rsidRPr="00D563D3" w:rsidRDefault="007A5DBA" w:rsidP="007A5DB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lastRenderedPageBreak/>
              <w:t>L.P.</w:t>
            </w:r>
          </w:p>
        </w:tc>
        <w:tc>
          <w:tcPr>
            <w:tcW w:w="6569" w:type="dxa"/>
            <w:gridSpan w:val="8"/>
          </w:tcPr>
          <w:p w:rsidR="007A5DBA" w:rsidRPr="00D563D3" w:rsidRDefault="007A5DBA" w:rsidP="007A5DB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7A5DBA" w:rsidRPr="00D563D3" w:rsidRDefault="007A5DBA" w:rsidP="007A5DB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7A5DBA" w:rsidRPr="00D563D3" w:rsidRDefault="007A5DBA" w:rsidP="007A5DB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7A5DBA" w:rsidTr="00696A2C">
        <w:tc>
          <w:tcPr>
            <w:tcW w:w="9732" w:type="dxa"/>
            <w:gridSpan w:val="14"/>
          </w:tcPr>
          <w:p w:rsidR="007A5DBA" w:rsidRPr="00E42068" w:rsidRDefault="007A5DBA" w:rsidP="007A5DBA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>
              <w:rPr>
                <w:b/>
                <w:sz w:val="24"/>
                <w:szCs w:val="24"/>
              </w:rPr>
              <w:t>5</w:t>
            </w:r>
          </w:p>
        </w:tc>
      </w:tr>
      <w:tr w:rsidR="007A5DBA" w:rsidTr="00AD3F08">
        <w:tc>
          <w:tcPr>
            <w:tcW w:w="515" w:type="dxa"/>
          </w:tcPr>
          <w:p w:rsidR="007A5DBA" w:rsidRPr="00E87231" w:rsidRDefault="007A5DBA" w:rsidP="007A5DBA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7A5DBA" w:rsidRPr="007A5DBA" w:rsidRDefault="007A5DBA" w:rsidP="007A5DBA">
            <w:pPr>
              <w:ind w:left="-51"/>
              <w:jc w:val="both"/>
              <w:rPr>
                <w:rFonts w:cstheme="minorHAnsi"/>
                <w:bCs/>
              </w:rPr>
            </w:pPr>
            <w:r w:rsidRPr="007A5DBA">
              <w:rPr>
                <w:rFonts w:cstheme="minorHAnsi"/>
                <w:bCs/>
              </w:rPr>
              <w:t>Daktylografia</w:t>
            </w:r>
          </w:p>
          <w:p w:rsidR="007A5DBA" w:rsidRDefault="007A5DBA" w:rsidP="007A5DBA">
            <w:pPr>
              <w:ind w:left="-51"/>
              <w:jc w:val="both"/>
            </w:pPr>
            <w:r w:rsidRPr="007A5DBA">
              <w:rPr>
                <w:rFonts w:cstheme="minorHAnsi"/>
                <w:bCs/>
              </w:rPr>
              <w:t>Wprowadzenie do tematyki funkcjonowania osób głuchych:</w:t>
            </w:r>
            <w:r>
              <w:t xml:space="preserve"> </w:t>
            </w:r>
          </w:p>
          <w:p w:rsidR="007A5DBA" w:rsidRPr="007A5DBA" w:rsidRDefault="007A5DBA" w:rsidP="007A5DBA">
            <w:pPr>
              <w:tabs>
                <w:tab w:val="left" w:pos="232"/>
              </w:tabs>
              <w:ind w:left="-51"/>
              <w:jc w:val="both"/>
              <w:rPr>
                <w:rFonts w:cstheme="minorHAnsi"/>
                <w:bCs/>
              </w:rPr>
            </w:pPr>
            <w:r w:rsidRPr="007A5DBA">
              <w:rPr>
                <w:rFonts w:cstheme="minorHAnsi"/>
                <w:bCs/>
              </w:rPr>
              <w:t>Niesłyszący, głusi, głuchoniemi – terminologia. Model medyczny i model społeczno- kulturowy (Kultura Głuchych, Savoir – vivre Głuchych, edukacja głuchych)</w:t>
            </w:r>
          </w:p>
          <w:p w:rsidR="007A5DBA" w:rsidRPr="007A5DBA" w:rsidRDefault="007A5DBA" w:rsidP="007A5DBA">
            <w:pPr>
              <w:tabs>
                <w:tab w:val="left" w:pos="232"/>
              </w:tabs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Społeczne konse</w:t>
            </w:r>
            <w:r w:rsidRPr="007A5DBA">
              <w:rPr>
                <w:rFonts w:cstheme="minorHAnsi"/>
                <w:bCs/>
              </w:rPr>
              <w:t>kwencje głuchoty. Mity i fakty dotyczące osób niesłyszących</w:t>
            </w:r>
          </w:p>
          <w:p w:rsidR="007A5DBA" w:rsidRDefault="007A5DBA" w:rsidP="007A5DBA">
            <w:pPr>
              <w:tabs>
                <w:tab w:val="left" w:pos="232"/>
              </w:tabs>
              <w:ind w:left="-51"/>
              <w:jc w:val="both"/>
              <w:rPr>
                <w:rFonts w:cstheme="minorHAnsi"/>
                <w:bCs/>
              </w:rPr>
            </w:pPr>
            <w:r w:rsidRPr="007A5DBA">
              <w:rPr>
                <w:rFonts w:cstheme="minorHAnsi"/>
                <w:bCs/>
              </w:rPr>
              <w:t>Sposoby komunikacji osób niesłyszących. Głuchy w placówce zdrowia.</w:t>
            </w:r>
          </w:p>
          <w:p w:rsidR="00C60EC0" w:rsidRPr="003E0CC0" w:rsidRDefault="00C60EC0" w:rsidP="007A5DBA">
            <w:pPr>
              <w:tabs>
                <w:tab w:val="left" w:pos="232"/>
              </w:tabs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7A5DBA" w:rsidRPr="00FA0F73" w:rsidRDefault="00D640C4" w:rsidP="007A5DBA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7A5DBA" w:rsidRPr="00FA0F73" w:rsidRDefault="00D640C4" w:rsidP="007A5DB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A5DBA" w:rsidTr="00C60EC0">
        <w:trPr>
          <w:trHeight w:val="2441"/>
        </w:trPr>
        <w:tc>
          <w:tcPr>
            <w:tcW w:w="515" w:type="dxa"/>
          </w:tcPr>
          <w:p w:rsidR="007A5DBA" w:rsidRPr="00E87231" w:rsidRDefault="007A5DBA" w:rsidP="007A5D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D640C4" w:rsidRPr="00D640C4" w:rsidRDefault="00D640C4" w:rsidP="00D640C4">
            <w:pPr>
              <w:jc w:val="both"/>
              <w:rPr>
                <w:rFonts w:cstheme="minorHAnsi"/>
                <w:bCs/>
              </w:rPr>
            </w:pPr>
            <w:r w:rsidRPr="00D640C4">
              <w:rPr>
                <w:rFonts w:cstheme="minorHAnsi"/>
                <w:bCs/>
              </w:rPr>
              <w:t xml:space="preserve">Prawidła przekazywania alfabetu palcowego. Ćwiczenia usprawniające palce i nadgarstki. </w:t>
            </w:r>
          </w:p>
          <w:p w:rsidR="00D640C4" w:rsidRPr="00D640C4" w:rsidRDefault="00D640C4" w:rsidP="00D640C4">
            <w:pPr>
              <w:jc w:val="both"/>
              <w:rPr>
                <w:rFonts w:cstheme="minorHAnsi"/>
                <w:bCs/>
              </w:rPr>
            </w:pPr>
            <w:r w:rsidRPr="00D640C4">
              <w:rPr>
                <w:rFonts w:cstheme="minorHAnsi"/>
                <w:bCs/>
              </w:rPr>
              <w:t xml:space="preserve">Znaki liter A, L, I, B, R, W, E, Y. Znaki liter C, P, O, S, T, M, N, U. </w:t>
            </w:r>
          </w:p>
          <w:p w:rsidR="00D640C4" w:rsidRPr="00D640C4" w:rsidRDefault="00D640C4" w:rsidP="00D640C4">
            <w:pPr>
              <w:jc w:val="both"/>
              <w:rPr>
                <w:rFonts w:cstheme="minorHAnsi"/>
                <w:bCs/>
              </w:rPr>
            </w:pPr>
            <w:r w:rsidRPr="00D640C4">
              <w:rPr>
                <w:rFonts w:cstheme="minorHAnsi"/>
                <w:bCs/>
              </w:rPr>
              <w:t xml:space="preserve">Znaki liter K, G, F, Z, D, H, J, Ł. </w:t>
            </w:r>
          </w:p>
          <w:p w:rsidR="00D640C4" w:rsidRPr="00D640C4" w:rsidRDefault="00D640C4" w:rsidP="00D640C4">
            <w:pPr>
              <w:jc w:val="both"/>
              <w:rPr>
                <w:rFonts w:cstheme="minorHAnsi"/>
                <w:bCs/>
              </w:rPr>
            </w:pPr>
            <w:r w:rsidRPr="00D640C4">
              <w:rPr>
                <w:rFonts w:cstheme="minorHAnsi"/>
                <w:bCs/>
              </w:rPr>
              <w:t xml:space="preserve">Znaki liter i digrafów Ą, Ę, Ć, Ó, Ś, Ń, Ź, Ż, CH, CZ, SZ, RZ, X. </w:t>
            </w:r>
          </w:p>
          <w:p w:rsidR="00D640C4" w:rsidRPr="00D640C4" w:rsidRDefault="00D640C4" w:rsidP="00D640C4">
            <w:pPr>
              <w:jc w:val="both"/>
              <w:rPr>
                <w:rFonts w:cstheme="minorHAnsi"/>
                <w:bCs/>
              </w:rPr>
            </w:pPr>
            <w:r w:rsidRPr="00D640C4">
              <w:rPr>
                <w:rFonts w:cstheme="minorHAnsi"/>
                <w:bCs/>
              </w:rPr>
              <w:t xml:space="preserve">Prawidła przekazywania liczebników głównych i ich znaki od 1 do 999. </w:t>
            </w:r>
          </w:p>
          <w:p w:rsidR="007A5DBA" w:rsidRPr="003E0CC0" w:rsidRDefault="00D640C4" w:rsidP="00EA65C7">
            <w:pPr>
              <w:jc w:val="both"/>
              <w:rPr>
                <w:rFonts w:cstheme="minorHAnsi"/>
                <w:bCs/>
              </w:rPr>
            </w:pPr>
            <w:r w:rsidRPr="00D640C4">
              <w:rPr>
                <w:rFonts w:cstheme="minorHAnsi"/>
                <w:bCs/>
              </w:rPr>
              <w:t xml:space="preserve">Znaki liczebników głównych tysiąc, milion i zero. Znaki liczebników porządkowych. </w:t>
            </w:r>
          </w:p>
        </w:tc>
        <w:tc>
          <w:tcPr>
            <w:tcW w:w="1886" w:type="dxa"/>
            <w:gridSpan w:val="4"/>
          </w:tcPr>
          <w:p w:rsidR="007A5DBA" w:rsidRPr="00FA0F73" w:rsidRDefault="00D640C4" w:rsidP="007A5DBA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7A5DBA" w:rsidRPr="00FA0F73" w:rsidRDefault="007A5DBA" w:rsidP="007A5DBA">
            <w:pPr>
              <w:rPr>
                <w:b/>
              </w:rPr>
            </w:pPr>
            <w:r>
              <w:rPr>
                <w:b/>
              </w:rPr>
              <w:t>1</w:t>
            </w:r>
            <w:r w:rsidR="00D640C4">
              <w:rPr>
                <w:b/>
              </w:rPr>
              <w:t>0</w:t>
            </w:r>
          </w:p>
        </w:tc>
      </w:tr>
      <w:tr w:rsidR="00D640C4" w:rsidTr="00550C1B">
        <w:tc>
          <w:tcPr>
            <w:tcW w:w="9732" w:type="dxa"/>
            <w:gridSpan w:val="14"/>
          </w:tcPr>
          <w:p w:rsidR="00D640C4" w:rsidRPr="00FA0F73" w:rsidRDefault="00EA65C7" w:rsidP="007A5DBA">
            <w:pPr>
              <w:rPr>
                <w:b/>
              </w:rPr>
            </w:pPr>
            <w:r w:rsidRPr="00EA65C7">
              <w:rPr>
                <w:b/>
                <w:sz w:val="24"/>
              </w:rPr>
              <w:t>SEMESTR 6</w:t>
            </w:r>
          </w:p>
        </w:tc>
      </w:tr>
      <w:tr w:rsidR="00EA65C7" w:rsidTr="00AD3F08">
        <w:tc>
          <w:tcPr>
            <w:tcW w:w="515" w:type="dxa"/>
          </w:tcPr>
          <w:p w:rsidR="00EA65C7" w:rsidRPr="00E87231" w:rsidRDefault="00EA65C7" w:rsidP="00EA65C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>Ideografia</w:t>
            </w:r>
          </w:p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>Rachuba czasu – znaki dni tygodnia i miesięcy</w:t>
            </w:r>
          </w:p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>Przedstaw się w języku migowym</w:t>
            </w:r>
          </w:p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 xml:space="preserve">Zwroty grzecznościowe </w:t>
            </w:r>
          </w:p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>Rodzina – znaki migowe określające członków rodziny.</w:t>
            </w:r>
          </w:p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>Części ciała w języku migowym</w:t>
            </w:r>
          </w:p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 xml:space="preserve">Komunikaty ostrzegawcze nadawane w języku migowym. Omówienie zasad ewakuacji osób z dysfunkcją słuchu. </w:t>
            </w:r>
          </w:p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>Co się stało? Gdzie boli?  (ideografia 20 znaków)</w:t>
            </w:r>
          </w:p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>Jesteś w szpitalu. Lekarz cię zbada. Zmierzymy temperaturę i ciśnienie (ideografia 30 znaków)</w:t>
            </w:r>
          </w:p>
          <w:p w:rsidR="00EA65C7" w:rsidRPr="003E0CC0" w:rsidRDefault="00EA65C7" w:rsidP="00EA65C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A65C7" w:rsidRPr="00FA0F73" w:rsidRDefault="00EA65C7" w:rsidP="00EA65C7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EA65C7" w:rsidRPr="00FA0F73" w:rsidRDefault="00EA65C7" w:rsidP="00EA65C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A65C7" w:rsidTr="00AD3F08">
        <w:tc>
          <w:tcPr>
            <w:tcW w:w="515" w:type="dxa"/>
          </w:tcPr>
          <w:p w:rsidR="00EA65C7" w:rsidRPr="00E87231" w:rsidRDefault="00EA65C7" w:rsidP="00EA65C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>Czy jesteś w ciąży? Trzeba zrobić wszystkie badania. Musi być operacja (ideografia 30 znaków)</w:t>
            </w:r>
          </w:p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>Jak się czujesz? Zmienimy opatrunek. (ideografia 20 znaków)</w:t>
            </w:r>
          </w:p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>Jesteś chory, musisz iść do apteki. Trzeba brać lekarstwa systematycznie (ideografia 30 znaków)</w:t>
            </w:r>
          </w:p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>Czy jesteś głodny? Co zjesz na obiad? (ideografia 20 znaków)</w:t>
            </w:r>
          </w:p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>Musisz odpoczywać. Masz dużo wolnego czasu. Kolory w języku migowym.</w:t>
            </w:r>
          </w:p>
          <w:p w:rsidR="00EA65C7" w:rsidRPr="003E0CC0" w:rsidRDefault="00EA65C7" w:rsidP="00EA65C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A65C7" w:rsidRPr="00FA0F73" w:rsidRDefault="00EA65C7" w:rsidP="00EA65C7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EA65C7" w:rsidRPr="00FA0F73" w:rsidRDefault="00EA65C7" w:rsidP="00EA65C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A65C7" w:rsidTr="00AD3F08">
        <w:tc>
          <w:tcPr>
            <w:tcW w:w="515" w:type="dxa"/>
          </w:tcPr>
          <w:p w:rsidR="00EA65C7" w:rsidRDefault="00EA65C7" w:rsidP="00EA65C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>Omówienie i przemiganie Karty Komunikacji z Głuchym Pacjentem</w:t>
            </w:r>
          </w:p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  <w:r w:rsidRPr="00EA65C7">
              <w:rPr>
                <w:rFonts w:cstheme="minorHAnsi"/>
                <w:bCs/>
              </w:rPr>
              <w:t xml:space="preserve">Wykorzystanie znaków języka migowego w sytuacji potrzeby nawiązania bezpośredniego kontaktu z poszkodowaną osobą niesłyszącą – ćwiczenia praktyczne, scenki. </w:t>
            </w:r>
          </w:p>
          <w:p w:rsidR="00EA65C7" w:rsidRPr="00EA65C7" w:rsidRDefault="00EA65C7" w:rsidP="00EA65C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A65C7" w:rsidRPr="00FA0F73" w:rsidRDefault="00EA65C7" w:rsidP="00EA65C7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EA65C7" w:rsidRPr="00FA0F73" w:rsidRDefault="00EA65C7" w:rsidP="00EA65C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4477"/>
    <w:multiLevelType w:val="hybridMultilevel"/>
    <w:tmpl w:val="8472AB1A"/>
    <w:styleLink w:val="Numery"/>
    <w:lvl w:ilvl="0" w:tplc="72CC9ED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D60792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7CC006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962C8A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74ADDC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F4E358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63C544C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28049A8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AE6DCBE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A152E"/>
    <w:multiLevelType w:val="hybridMultilevel"/>
    <w:tmpl w:val="8472AB1A"/>
    <w:numStyleLink w:val="Numery"/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A4DD2"/>
    <w:rsid w:val="001A59DB"/>
    <w:rsid w:val="001E06BB"/>
    <w:rsid w:val="001E764E"/>
    <w:rsid w:val="002B00DF"/>
    <w:rsid w:val="002B5DF9"/>
    <w:rsid w:val="002C1097"/>
    <w:rsid w:val="00337096"/>
    <w:rsid w:val="003A238C"/>
    <w:rsid w:val="003C7AE0"/>
    <w:rsid w:val="003E0CC0"/>
    <w:rsid w:val="004079E1"/>
    <w:rsid w:val="004179F2"/>
    <w:rsid w:val="00486DF3"/>
    <w:rsid w:val="004D3DE6"/>
    <w:rsid w:val="005F01CE"/>
    <w:rsid w:val="00634334"/>
    <w:rsid w:val="00673B9D"/>
    <w:rsid w:val="00696A2C"/>
    <w:rsid w:val="006A2E6C"/>
    <w:rsid w:val="006E095B"/>
    <w:rsid w:val="00751413"/>
    <w:rsid w:val="00793969"/>
    <w:rsid w:val="007A5DBA"/>
    <w:rsid w:val="00842C7A"/>
    <w:rsid w:val="008547B2"/>
    <w:rsid w:val="00855744"/>
    <w:rsid w:val="00880636"/>
    <w:rsid w:val="00894EC7"/>
    <w:rsid w:val="008A4E2D"/>
    <w:rsid w:val="008D5929"/>
    <w:rsid w:val="009002A0"/>
    <w:rsid w:val="00916642"/>
    <w:rsid w:val="00945FFE"/>
    <w:rsid w:val="00A261A4"/>
    <w:rsid w:val="00AC7875"/>
    <w:rsid w:val="00AD3F08"/>
    <w:rsid w:val="00AE2A00"/>
    <w:rsid w:val="00B4771B"/>
    <w:rsid w:val="00B52075"/>
    <w:rsid w:val="00B57315"/>
    <w:rsid w:val="00BE4E32"/>
    <w:rsid w:val="00C0306B"/>
    <w:rsid w:val="00C103A9"/>
    <w:rsid w:val="00C112C9"/>
    <w:rsid w:val="00C154FD"/>
    <w:rsid w:val="00C24152"/>
    <w:rsid w:val="00C60EC0"/>
    <w:rsid w:val="00C82E34"/>
    <w:rsid w:val="00C93177"/>
    <w:rsid w:val="00CA6AEF"/>
    <w:rsid w:val="00CB0348"/>
    <w:rsid w:val="00CB4455"/>
    <w:rsid w:val="00CB548C"/>
    <w:rsid w:val="00CE6A53"/>
    <w:rsid w:val="00D3244B"/>
    <w:rsid w:val="00D563D3"/>
    <w:rsid w:val="00D640C4"/>
    <w:rsid w:val="00D76ED9"/>
    <w:rsid w:val="00DB480D"/>
    <w:rsid w:val="00E042EA"/>
    <w:rsid w:val="00E42068"/>
    <w:rsid w:val="00E649B8"/>
    <w:rsid w:val="00E87231"/>
    <w:rsid w:val="00EA65C7"/>
    <w:rsid w:val="00EB3110"/>
    <w:rsid w:val="00F64F19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9A125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character" w:customStyle="1" w:styleId="Brak">
    <w:name w:val="Brak"/>
    <w:rsid w:val="00C0306B"/>
  </w:style>
  <w:style w:type="numbering" w:customStyle="1" w:styleId="Numery">
    <w:name w:val="Numery"/>
    <w:rsid w:val="00C0306B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2026-05-04T13:26:00Z</cp:lastPrinted>
  <dcterms:created xsi:type="dcterms:W3CDTF">2026-05-04T13:30:00Z</dcterms:created>
  <dcterms:modified xsi:type="dcterms:W3CDTF">2026-05-07T12:00:00Z</dcterms:modified>
</cp:coreProperties>
</file>